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1D5" w:rsidRPr="009E61D5" w:rsidRDefault="009E61D5" w:rsidP="009E61D5">
      <w:pPr>
        <w:jc w:val="center"/>
        <w:rPr>
          <w:b/>
          <w:sz w:val="22"/>
          <w:szCs w:val="22"/>
        </w:rPr>
      </w:pPr>
      <w:r w:rsidRPr="009E61D5">
        <w:rPr>
          <w:b/>
          <w:sz w:val="28"/>
          <w:szCs w:val="28"/>
        </w:rPr>
        <w:t>Open Studios 2019</w:t>
      </w:r>
      <w:r w:rsidRPr="009E61D5">
        <w:rPr>
          <w:b/>
          <w:sz w:val="28"/>
          <w:szCs w:val="28"/>
        </w:rPr>
        <w:br/>
        <w:t xml:space="preserve">pátek 26. 4. – sobota 27. 4. 2019 </w:t>
      </w:r>
      <w:r w:rsidRPr="009E61D5">
        <w:rPr>
          <w:b/>
          <w:sz w:val="22"/>
          <w:szCs w:val="22"/>
        </w:rPr>
        <w:t xml:space="preserve"> </w:t>
      </w:r>
    </w:p>
    <w:p w:rsidR="009E61D5" w:rsidRPr="006844DF" w:rsidRDefault="009E61D5" w:rsidP="009E61D5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  <w:u w:val="single"/>
        </w:rPr>
      </w:pPr>
    </w:p>
    <w:p w:rsidR="009E61D5" w:rsidRPr="006844DF" w:rsidRDefault="009E61D5" w:rsidP="009E61D5">
      <w:pPr>
        <w:pStyle w:val="Rejstk"/>
        <w:suppressLineNumbers w:val="0"/>
        <w:rPr>
          <w:rFonts w:ascii="Calibri" w:eastAsia="Calibri" w:hAnsi="Calibri" w:cs="Calibri"/>
          <w:sz w:val="22"/>
          <w:szCs w:val="22"/>
          <w:lang w:eastAsia="en-US"/>
        </w:rPr>
      </w:pPr>
    </w:p>
    <w:p w:rsidR="009E61D5" w:rsidRDefault="009E61D5" w:rsidP="009E61D5">
      <w:pPr>
        <w:rPr>
          <w:b/>
          <w:sz w:val="28"/>
          <w:szCs w:val="22"/>
          <w:lang w:eastAsia="en-US"/>
        </w:rPr>
      </w:pPr>
      <w:r w:rsidRPr="00327DEF">
        <w:rPr>
          <w:b/>
          <w:sz w:val="28"/>
          <w:szCs w:val="22"/>
          <w:lang w:eastAsia="en-US"/>
        </w:rPr>
        <w:t>Open Studios přinášejí ucelený obraz o podobě, struktuře a kvalitách</w:t>
      </w:r>
      <w:r>
        <w:rPr>
          <w:b/>
          <w:sz w:val="28"/>
          <w:szCs w:val="22"/>
          <w:lang w:eastAsia="en-US"/>
        </w:rPr>
        <w:t xml:space="preserve"> brněnské umělecké a kreativní scény</w:t>
      </w:r>
    </w:p>
    <w:p w:rsidR="009E61D5" w:rsidRPr="00327DEF" w:rsidRDefault="009E61D5" w:rsidP="009E61D5">
      <w:pPr>
        <w:jc w:val="center"/>
        <w:rPr>
          <w:b/>
          <w:sz w:val="28"/>
          <w:szCs w:val="22"/>
          <w:lang w:eastAsia="en-US"/>
        </w:rPr>
      </w:pPr>
    </w:p>
    <w:p w:rsidR="009E61D5" w:rsidRPr="00327DEF" w:rsidRDefault="009E61D5" w:rsidP="009E61D5">
      <w:pPr>
        <w:pStyle w:val="Rejstk"/>
        <w:suppressLineNumbers w:val="0"/>
        <w:jc w:val="both"/>
        <w:rPr>
          <w:rFonts w:ascii="Calibri" w:hAnsi="Calibri" w:cs="Calibri"/>
          <w:sz w:val="24"/>
          <w:szCs w:val="22"/>
          <w:lang w:eastAsia="en-US"/>
        </w:rPr>
      </w:pPr>
      <w:r w:rsidRPr="00F56BD0">
        <w:rPr>
          <w:rFonts w:ascii="Calibri" w:hAnsi="Calibri" w:cs="Calibri"/>
          <w:b/>
          <w:sz w:val="22"/>
          <w:szCs w:val="22"/>
        </w:rPr>
        <w:t xml:space="preserve">Brno, </w:t>
      </w:r>
      <w:r w:rsidR="00CF68FE">
        <w:rPr>
          <w:rFonts w:ascii="Calibri" w:hAnsi="Calibri" w:cs="Calibri"/>
          <w:b/>
          <w:sz w:val="22"/>
          <w:szCs w:val="22"/>
        </w:rPr>
        <w:t>18. 4</w:t>
      </w: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>. 2019</w:t>
      </w:r>
      <w:r w:rsidRPr="00F56BD0">
        <w:rPr>
          <w:rFonts w:ascii="Calibri" w:hAnsi="Calibri" w:cs="Calibri"/>
          <w:b/>
          <w:sz w:val="22"/>
          <w:szCs w:val="22"/>
        </w:rPr>
        <w:t>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000000"/>
          <w:sz w:val="24"/>
          <w:szCs w:val="22"/>
          <w:lang w:eastAsia="en-US"/>
        </w:rPr>
        <w:t>V pátek 26. dubna 2019</w:t>
      </w:r>
      <w:r w:rsidRPr="00A04611">
        <w:rPr>
          <w:rFonts w:ascii="Calibri" w:eastAsia="Calibri" w:hAnsi="Calibri" w:cs="Calibri"/>
          <w:i/>
          <w:color w:val="000000"/>
          <w:sz w:val="24"/>
          <w:szCs w:val="22"/>
          <w:lang w:eastAsia="en-US"/>
        </w:rPr>
        <w:t xml:space="preserve"> se jako každý rok opět otevřou dveře brněnských </w:t>
      </w:r>
      <w:r>
        <w:rPr>
          <w:rFonts w:ascii="Calibri" w:eastAsia="Calibri" w:hAnsi="Calibri" w:cs="Calibri"/>
          <w:i/>
          <w:color w:val="000000"/>
          <w:sz w:val="24"/>
          <w:szCs w:val="22"/>
          <w:lang w:eastAsia="en-US"/>
        </w:rPr>
        <w:t xml:space="preserve">uměleckých </w:t>
      </w:r>
      <w:r w:rsidRPr="00A04611">
        <w:rPr>
          <w:rFonts w:ascii="Calibri" w:eastAsia="Calibri" w:hAnsi="Calibri" w:cs="Calibri"/>
          <w:i/>
          <w:color w:val="000000"/>
          <w:sz w:val="24"/>
          <w:szCs w:val="22"/>
          <w:lang w:eastAsia="en-US"/>
        </w:rPr>
        <w:t xml:space="preserve">ateliérů. V rámci akce, která představuje veřejnosti tvorbu vizuálních umělců „přímo u zdroje“, s jejich výkladem a v autentickém prostředí, se návštěvníci budou moci podívat také do designérských a architektonických studií a do nezávislých galerií či coworkingových prostorů, které se mimo jiné zaměřují také na </w:t>
      </w:r>
      <w:r w:rsidRPr="00A04611">
        <w:rPr>
          <w:rFonts w:ascii="Calibri" w:hAnsi="Calibri" w:cs="Calibri"/>
          <w:i/>
          <w:sz w:val="24"/>
          <w:szCs w:val="22"/>
          <w:lang w:eastAsia="en-US"/>
        </w:rPr>
        <w:t xml:space="preserve">výstavní činnost. </w:t>
      </w:r>
      <w:r>
        <w:rPr>
          <w:rFonts w:ascii="Calibri" w:hAnsi="Calibri" w:cs="Calibri"/>
          <w:i/>
          <w:sz w:val="24"/>
          <w:szCs w:val="22"/>
          <w:lang w:eastAsia="en-US"/>
        </w:rPr>
        <w:t>K o</w:t>
      </w:r>
      <w:r w:rsidRPr="00F56BD0">
        <w:rPr>
          <w:rFonts w:ascii="Calibri" w:hAnsi="Calibri" w:cs="Calibri"/>
          <w:i/>
          <w:sz w:val="24"/>
          <w:szCs w:val="22"/>
          <w:lang w:eastAsia="en-US"/>
        </w:rPr>
        <w:t>rientaci poslouží mapka destinací, které lze během přehlídky navštív</w:t>
      </w:r>
      <w:r>
        <w:rPr>
          <w:rFonts w:ascii="Calibri" w:hAnsi="Calibri" w:cs="Calibri"/>
          <w:i/>
          <w:sz w:val="24"/>
          <w:szCs w:val="22"/>
          <w:lang w:eastAsia="en-US"/>
        </w:rPr>
        <w:t>it a která bude od počátku dubna</w:t>
      </w:r>
      <w:r w:rsidRPr="00F56BD0">
        <w:rPr>
          <w:rFonts w:ascii="Calibri" w:hAnsi="Calibri" w:cs="Calibri"/>
          <w:i/>
          <w:sz w:val="24"/>
          <w:szCs w:val="22"/>
          <w:lang w:eastAsia="en-US"/>
        </w:rPr>
        <w:t xml:space="preserve"> distribuována v galerijních a muzejních ins</w:t>
      </w:r>
      <w:r>
        <w:rPr>
          <w:rFonts w:ascii="Calibri" w:hAnsi="Calibri" w:cs="Calibri"/>
          <w:i/>
          <w:sz w:val="24"/>
          <w:szCs w:val="22"/>
          <w:lang w:eastAsia="en-US"/>
        </w:rPr>
        <w:t>titucích, v kavárnách, klubech a školách uměleckého směru</w:t>
      </w:r>
      <w:r w:rsidRPr="00F56BD0">
        <w:rPr>
          <w:rFonts w:ascii="Calibri" w:hAnsi="Calibri" w:cs="Calibri"/>
          <w:i/>
          <w:sz w:val="24"/>
          <w:szCs w:val="22"/>
          <w:lang w:eastAsia="en-US"/>
        </w:rPr>
        <w:t>.</w:t>
      </w:r>
    </w:p>
    <w:p w:rsidR="009E61D5" w:rsidRPr="009E61D5" w:rsidRDefault="009E61D5" w:rsidP="009E61D5">
      <w:pPr>
        <w:pStyle w:val="Rejstk"/>
        <w:suppressLineNumbers w:val="0"/>
        <w:jc w:val="both"/>
        <w:rPr>
          <w:rFonts w:ascii="Calibri" w:hAnsi="Calibri" w:cs="Calibri"/>
          <w:sz w:val="22"/>
          <w:szCs w:val="22"/>
        </w:rPr>
      </w:pPr>
      <w:r w:rsidRPr="006844DF"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 w:rsidRPr="006844DF">
        <w:rPr>
          <w:rFonts w:ascii="Calibri" w:hAnsi="Calibri" w:cs="Calibri"/>
          <w:sz w:val="22"/>
          <w:szCs w:val="22"/>
          <w:lang w:eastAsia="en-US"/>
        </w:rPr>
        <w:t xml:space="preserve">Open Studios je festival současného umění a dalších tvůrčích oborů, v jehož průběhu umělci, architekti, designéři a zástupci ostatních kreativních profesí představují návštěvníkům na půdě svých ateliérů a kanceláří vlastní tvorbu autentickým způsobem a v koncentrované podobě, tedy tak, jak ji nelze zprostředkovat v rámci běžného galerijního provozu. </w:t>
      </w:r>
      <w:r w:rsidRPr="006844DF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Důležitou součástí </w:t>
      </w:r>
      <w:r w:rsidRPr="006844DF">
        <w:rPr>
          <w:rFonts w:ascii="Calibri" w:hAnsi="Calibri" w:cs="Calibri"/>
          <w:sz w:val="22"/>
          <w:szCs w:val="22"/>
          <w:lang w:eastAsia="en-US"/>
        </w:rPr>
        <w:t xml:space="preserve">akce </w:t>
      </w:r>
      <w:r w:rsidRPr="006844DF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je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sobotní </w:t>
      </w:r>
      <w:r w:rsidRPr="006844DF">
        <w:rPr>
          <w:rFonts w:ascii="Calibri" w:eastAsia="Calibri" w:hAnsi="Calibri" w:cs="Calibri"/>
          <w:color w:val="000000"/>
          <w:sz w:val="22"/>
          <w:szCs w:val="22"/>
          <w:lang w:eastAsia="en-US"/>
        </w:rPr>
        <w:t>komentovaná procházka po ateliérech</w:t>
      </w:r>
      <w:r w:rsidRPr="006844DF">
        <w:rPr>
          <w:rFonts w:ascii="Calibri" w:hAnsi="Calibri" w:cs="Calibri"/>
          <w:sz w:val="22"/>
          <w:szCs w:val="22"/>
          <w:lang w:eastAsia="en-US"/>
        </w:rPr>
        <w:t>, uměleckých klastrech a nezávislých galeriích vedená některou z </w:t>
      </w:r>
      <w:r w:rsidRPr="006844DF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výrazných osobností </w:t>
      </w:r>
      <w:r w:rsidRPr="006844DF">
        <w:rPr>
          <w:rFonts w:ascii="Calibri" w:hAnsi="Calibri" w:cs="Calibri"/>
          <w:sz w:val="22"/>
          <w:szCs w:val="22"/>
          <w:lang w:eastAsia="en-US"/>
        </w:rPr>
        <w:t xml:space="preserve">současné </w:t>
      </w:r>
      <w:r w:rsidRPr="006844DF">
        <w:rPr>
          <w:rFonts w:ascii="Calibri" w:eastAsia="Calibri" w:hAnsi="Calibri" w:cs="Calibri"/>
          <w:color w:val="000000"/>
          <w:sz w:val="22"/>
          <w:szCs w:val="22"/>
          <w:lang w:eastAsia="en-US"/>
        </w:rPr>
        <w:t>umělecké teorie</w:t>
      </w:r>
      <w:r w:rsidRPr="006844DF">
        <w:rPr>
          <w:rFonts w:ascii="Calibri" w:hAnsi="Calibri" w:cs="Calibri"/>
          <w:sz w:val="22"/>
          <w:szCs w:val="22"/>
          <w:lang w:eastAsia="en-US"/>
        </w:rPr>
        <w:t xml:space="preserve"> a </w:t>
      </w:r>
      <w:r w:rsidRPr="006844DF">
        <w:rPr>
          <w:rFonts w:ascii="Calibri" w:eastAsia="Calibri" w:hAnsi="Calibri" w:cs="Calibri"/>
          <w:color w:val="000000"/>
          <w:sz w:val="22"/>
          <w:szCs w:val="22"/>
          <w:lang w:eastAsia="en-US"/>
        </w:rPr>
        <w:t>kritiky</w:t>
      </w:r>
      <w:r w:rsidRPr="006844DF">
        <w:rPr>
          <w:rFonts w:ascii="Calibri" w:hAnsi="Calibri" w:cs="Calibri"/>
          <w:sz w:val="22"/>
          <w:szCs w:val="22"/>
          <w:lang w:eastAsia="en-US"/>
        </w:rPr>
        <w:t xml:space="preserve">. </w:t>
      </w:r>
      <w:r>
        <w:rPr>
          <w:rFonts w:ascii="Calibri" w:hAnsi="Calibri" w:cs="Calibri"/>
          <w:sz w:val="22"/>
          <w:szCs w:val="22"/>
          <w:lang w:eastAsia="en-US"/>
        </w:rPr>
        <w:t xml:space="preserve">V letošním roce se výkladu zhostí historička a kritička umění Marcela Rusinko. </w:t>
      </w:r>
      <w:r w:rsidRPr="006844DF">
        <w:rPr>
          <w:rFonts w:ascii="Calibri" w:hAnsi="Calibri" w:cs="Calibri"/>
          <w:sz w:val="22"/>
          <w:szCs w:val="22"/>
          <w:lang w:eastAsia="en-US"/>
        </w:rPr>
        <w:t xml:space="preserve">Dvoudenní prezentace tvůrců </w:t>
      </w:r>
      <w:r w:rsidRPr="006844DF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a jejich práce </w:t>
      </w:r>
      <w:r w:rsidRPr="006844DF">
        <w:rPr>
          <w:rFonts w:ascii="Calibri" w:hAnsi="Calibri" w:cs="Calibri"/>
          <w:sz w:val="22"/>
          <w:szCs w:val="22"/>
          <w:lang w:eastAsia="en-US"/>
        </w:rPr>
        <w:t xml:space="preserve">je doplněna </w:t>
      </w:r>
      <w:r>
        <w:rPr>
          <w:rFonts w:ascii="Calibri" w:hAnsi="Calibri" w:cs="Calibri"/>
          <w:sz w:val="22"/>
          <w:szCs w:val="22"/>
          <w:lang w:eastAsia="en-US"/>
        </w:rPr>
        <w:t xml:space="preserve">o hudební festival odehrávající se v pátek v areálu VUT Kraví Hora. </w:t>
      </w:r>
    </w:p>
    <w:p w:rsidR="009E61D5" w:rsidRDefault="009E61D5" w:rsidP="009E61D5">
      <w:pPr>
        <w:widowControl/>
        <w:spacing w:after="160"/>
        <w:jc w:val="both"/>
        <w:rPr>
          <w:rFonts w:eastAsia="Times New Roman" w:cs="Times New Roman"/>
          <w:sz w:val="22"/>
          <w:szCs w:val="22"/>
        </w:rPr>
      </w:pPr>
      <w:r w:rsidRPr="00036331">
        <w:rPr>
          <w:rFonts w:eastAsia="Times New Roman" w:cs="Times New Roman"/>
          <w:sz w:val="22"/>
          <w:szCs w:val="22"/>
        </w:rPr>
        <w:t xml:space="preserve">Novinkou letošního ročníku je spolupráce s organizátory projektu Brno Art Week. Již několik let propojuje </w:t>
      </w:r>
      <w:r>
        <w:rPr>
          <w:rFonts w:eastAsia="Times New Roman" w:cs="Times New Roman"/>
          <w:sz w:val="22"/>
          <w:szCs w:val="22"/>
        </w:rPr>
        <w:t xml:space="preserve">dříve jmenovaný </w:t>
      </w:r>
      <w:r w:rsidRPr="00036331">
        <w:rPr>
          <w:rFonts w:eastAsia="Times New Roman" w:cs="Times New Roman"/>
          <w:sz w:val="22"/>
          <w:szCs w:val="22"/>
        </w:rPr>
        <w:t>Týden výtvarné kultury instituce a připravuje návštěvníkům bohatý program formou přednášek, workshopů, výstav a galerijních animací. Doprovodné akce se tímto způsobem přesunou z galerií do skutečného místa vzniku uměleckých děl, a to do ateliérů tvůrců.</w:t>
      </w:r>
      <w:r>
        <w:rPr>
          <w:rFonts w:eastAsia="Times New Roman" w:cs="Times New Roman"/>
          <w:sz w:val="22"/>
          <w:szCs w:val="22"/>
        </w:rPr>
        <w:t xml:space="preserve"> </w:t>
      </w:r>
    </w:p>
    <w:p w:rsidR="009E61D5" w:rsidRDefault="009E61D5" w:rsidP="009E61D5">
      <w:pPr>
        <w:widowControl/>
        <w:spacing w:after="160"/>
        <w:jc w:val="both"/>
        <w:rPr>
          <w:rFonts w:eastAsia="Times New Roman" w:cs="Times New Roman"/>
          <w:sz w:val="22"/>
          <w:szCs w:val="22"/>
        </w:rPr>
      </w:pPr>
    </w:p>
    <w:p w:rsidR="009E61D5" w:rsidRPr="00036331" w:rsidRDefault="009E61D5" w:rsidP="009E61D5">
      <w:pPr>
        <w:widowControl/>
        <w:spacing w:after="1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E61D5" w:rsidRPr="006844DF" w:rsidRDefault="009E61D5" w:rsidP="009E61D5">
      <w:pPr>
        <w:jc w:val="both"/>
        <w:rPr>
          <w:sz w:val="22"/>
          <w:szCs w:val="22"/>
          <w:lang w:eastAsia="en-US"/>
        </w:rPr>
      </w:pPr>
    </w:p>
    <w:p w:rsidR="009E61D5" w:rsidRDefault="009E61D5" w:rsidP="009E61D5">
      <w:pPr>
        <w:rPr>
          <w:sz w:val="22"/>
          <w:szCs w:val="22"/>
          <w:lang w:eastAsia="en-US"/>
        </w:rPr>
      </w:pPr>
    </w:p>
    <w:p w:rsidR="007F1B3E" w:rsidRDefault="007F1B3E"/>
    <w:sectPr w:rsidR="007F1B3E" w:rsidSect="00465F6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D5"/>
    <w:rsid w:val="00465F63"/>
    <w:rsid w:val="007F1B3E"/>
    <w:rsid w:val="009E61D5"/>
    <w:rsid w:val="00C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4F5F"/>
  <w15:chartTrackingRefBased/>
  <w15:docId w15:val="{62860246-3B5C-F745-B52E-556A064D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9E61D5"/>
    <w:pPr>
      <w:widowControl w:val="0"/>
    </w:pPr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E61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ejstk">
    <w:name w:val="Rejstřík"/>
    <w:basedOn w:val="Normln"/>
    <w:rsid w:val="009E61D5"/>
    <w:pPr>
      <w:widowControl/>
      <w:suppressLineNumbers/>
      <w:suppressAutoHyphens/>
    </w:pPr>
    <w:rPr>
      <w:rFonts w:ascii="Times New Roman" w:eastAsia="Times New Roman" w:hAnsi="Times New Roman" w:cs="Tahoma"/>
      <w:color w:val="auto"/>
      <w:lang w:eastAsia="ar-SA"/>
    </w:rPr>
  </w:style>
  <w:style w:type="paragraph" w:customStyle="1" w:styleId="Normln1">
    <w:name w:val="Normální1"/>
    <w:rsid w:val="009E61D5"/>
    <w:pPr>
      <w:suppressAutoHyphens/>
      <w:spacing w:after="160"/>
    </w:pPr>
    <w:rPr>
      <w:rFonts w:ascii="Calibri" w:eastAsia="Calibri" w:hAnsi="Calibri" w:cs="Calibri"/>
      <w:color w:val="00000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Křižanová</dc:creator>
  <cp:keywords/>
  <dc:description/>
  <cp:lastModifiedBy>Daniela Křižanová</cp:lastModifiedBy>
  <cp:revision>2</cp:revision>
  <dcterms:created xsi:type="dcterms:W3CDTF">2019-03-07T16:28:00Z</dcterms:created>
  <dcterms:modified xsi:type="dcterms:W3CDTF">2019-03-18T14:34:00Z</dcterms:modified>
</cp:coreProperties>
</file>